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A2" w:rsidRDefault="00082CA2" w:rsidP="00FB3F3E">
      <w:pPr>
        <w:pStyle w:val="Title"/>
      </w:pPr>
      <w:r>
        <w:t xml:space="preserve"> REGULAMIN</w:t>
      </w:r>
    </w:p>
    <w:p w:rsidR="00082CA2" w:rsidRDefault="00082CA2" w:rsidP="00FB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gospodarowania środkami</w:t>
      </w:r>
    </w:p>
    <w:p w:rsidR="00082CA2" w:rsidRDefault="00082CA2" w:rsidP="00FB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Zakładowego Funduszu Świadczeń Socjalnych</w:t>
      </w:r>
    </w:p>
    <w:p w:rsidR="00082CA2" w:rsidRDefault="00082CA2" w:rsidP="00FB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obowiązujący w </w:t>
      </w:r>
      <w:r w:rsidRPr="004E4619">
        <w:rPr>
          <w:b/>
          <w:sz w:val="28"/>
          <w:szCs w:val="28"/>
        </w:rPr>
        <w:t xml:space="preserve">Szkole Podstawowej nr 2 </w:t>
      </w:r>
      <w:r>
        <w:rPr>
          <w:b/>
          <w:sz w:val="28"/>
          <w:szCs w:val="28"/>
        </w:rPr>
        <w:t>w Zielonej Górze</w:t>
      </w:r>
    </w:p>
    <w:p w:rsidR="00082CA2" w:rsidRDefault="00082CA2" w:rsidP="00FB3F3E"/>
    <w:p w:rsidR="00082CA2" w:rsidRDefault="00082CA2" w:rsidP="00FB3F3E"/>
    <w:p w:rsidR="00082CA2" w:rsidRDefault="00082CA2" w:rsidP="00FB3F3E">
      <w:pPr>
        <w:jc w:val="both"/>
      </w:pPr>
    </w:p>
    <w:p w:rsidR="00082CA2" w:rsidRDefault="00082CA2" w:rsidP="00FB3F3E">
      <w:pPr>
        <w:jc w:val="both"/>
      </w:pPr>
    </w:p>
    <w:p w:rsidR="00082CA2" w:rsidRDefault="00082CA2" w:rsidP="00FB3F3E">
      <w:pPr>
        <w:jc w:val="both"/>
      </w:pPr>
    </w:p>
    <w:p w:rsidR="00082CA2" w:rsidRDefault="00082CA2" w:rsidP="00CD70AC">
      <w:pPr>
        <w:jc w:val="center"/>
      </w:pPr>
      <w:r>
        <w:t>I. POSTANOWIENIA OGÓLNE</w:t>
      </w:r>
    </w:p>
    <w:p w:rsidR="00082CA2" w:rsidRDefault="00082CA2" w:rsidP="00FB3F3E">
      <w:pPr>
        <w:jc w:val="center"/>
      </w:pPr>
      <w:r>
        <w:sym w:font="Times New Roman" w:char="00A7"/>
      </w:r>
      <w:r>
        <w:t xml:space="preserve"> 1</w:t>
      </w:r>
    </w:p>
    <w:p w:rsidR="00082CA2" w:rsidRDefault="00082CA2" w:rsidP="00FB3F3E">
      <w:pPr>
        <w:jc w:val="both"/>
      </w:pPr>
      <w:r>
        <w:t>Podstawy prawne regulaminu Zakładowego Funduszu Świadczeń Socjalnych (dalej - ZFŚS):</w:t>
      </w:r>
    </w:p>
    <w:p w:rsidR="00082CA2" w:rsidRDefault="00082CA2" w:rsidP="00FB3F3E">
      <w:pPr>
        <w:jc w:val="both"/>
      </w:pPr>
      <w:r>
        <w:t>Ustawa z dnia 4 marca 1994 r. o zakładowym funduszu świadczeń socjalnych (Dz.U.2018.1316 – t.j. ze zmianami),</w:t>
      </w:r>
    </w:p>
    <w:p w:rsidR="00082CA2" w:rsidRDefault="00082CA2" w:rsidP="00FB3F3E">
      <w:pPr>
        <w:pStyle w:val="BodyText"/>
      </w:pPr>
      <w:r>
        <w:t>Ustawa z dnia 26 czerwca 1974 r. - Kodeks pracy (Dz.U.2018.917 – t.j. ze zmianami),</w:t>
      </w:r>
    </w:p>
    <w:p w:rsidR="00082CA2" w:rsidRDefault="00082CA2" w:rsidP="00FB3F3E">
      <w:pPr>
        <w:jc w:val="both"/>
      </w:pPr>
      <w:r>
        <w:rPr>
          <w:spacing w:val="-4"/>
        </w:rPr>
        <w:t>Ustawa z dnia 26 stycznia 1982 r. - Karta Nauczyciela (Dz.U.2018.967 – t.j. ze zmianami),</w:t>
      </w:r>
    </w:p>
    <w:p w:rsidR="00082CA2" w:rsidRDefault="00082CA2" w:rsidP="00FB3F3E">
      <w:pPr>
        <w:jc w:val="both"/>
      </w:pPr>
      <w:r>
        <w:rPr>
          <w:spacing w:val="-2"/>
        </w:rPr>
        <w:t>Ustawa z dnia 23 maja 1991 r. o związkach zawodowych (Dz.U.2019.263</w:t>
      </w:r>
      <w:r>
        <w:t xml:space="preserve"> – t.j. ze zmianami),</w:t>
      </w:r>
    </w:p>
    <w:p w:rsidR="00082CA2" w:rsidRDefault="00082CA2" w:rsidP="00FB3F3E">
      <w:pPr>
        <w:jc w:val="both"/>
      </w:pPr>
      <w:r>
        <w:rPr>
          <w:spacing w:val="-4"/>
        </w:rPr>
        <w:t>Rozporządzenie Ministra Pracy i Polityki Socjalnej z dnia 9 marca 2009 r.</w:t>
      </w:r>
      <w:r>
        <w:t xml:space="preserve"> w sprawie sposobu ustal</w:t>
      </w:r>
      <w:r>
        <w:t>a</w:t>
      </w:r>
      <w:r>
        <w:t>nia przeciętnej liczby zatrudnionych w celu naliczenia odpisu na ZFŚS (Dz.U.2009.43.349).</w:t>
      </w:r>
    </w:p>
    <w:p w:rsidR="00082CA2" w:rsidRDefault="00082CA2" w:rsidP="00FB3F3E">
      <w:pPr>
        <w:jc w:val="both"/>
      </w:pPr>
    </w:p>
    <w:p w:rsidR="00082CA2" w:rsidRDefault="00082CA2" w:rsidP="00FB3F3E">
      <w:pPr>
        <w:jc w:val="center"/>
      </w:pPr>
      <w:r>
        <w:t>§ 2</w:t>
      </w:r>
    </w:p>
    <w:p w:rsidR="00082CA2" w:rsidRDefault="00082CA2" w:rsidP="00FB3F3E">
      <w:pPr>
        <w:jc w:val="both"/>
      </w:pPr>
      <w:r>
        <w:t>Regulamin określa:</w:t>
      </w:r>
    </w:p>
    <w:p w:rsidR="00082CA2" w:rsidRDefault="00082CA2" w:rsidP="00FB3F3E">
      <w:pPr>
        <w:numPr>
          <w:ilvl w:val="0"/>
          <w:numId w:val="7"/>
        </w:numPr>
        <w:jc w:val="both"/>
      </w:pPr>
      <w:r>
        <w:t>Zasady tworzenia ZFŚS w Szkole Podstawowej nr 2 w Zielonej Górze, zwanego dalej „Fund</w:t>
      </w:r>
      <w:r>
        <w:t>u</w:t>
      </w:r>
      <w:r>
        <w:t>szem”.</w:t>
      </w:r>
    </w:p>
    <w:p w:rsidR="00082CA2" w:rsidRDefault="00082CA2" w:rsidP="00FB3F3E">
      <w:pPr>
        <w:numPr>
          <w:ilvl w:val="0"/>
          <w:numId w:val="7"/>
        </w:numPr>
        <w:jc w:val="both"/>
      </w:pPr>
      <w:r>
        <w:t>Kryteria i sposób przyznawania świadczeń osobom uprawnionym do korzystania z Funduszu.</w:t>
      </w:r>
    </w:p>
    <w:p w:rsidR="00082CA2" w:rsidRDefault="00082CA2" w:rsidP="00FB3F3E">
      <w:pPr>
        <w:jc w:val="center"/>
      </w:pPr>
    </w:p>
    <w:p w:rsidR="00082CA2" w:rsidRDefault="00082CA2" w:rsidP="00FB3F3E">
      <w:pPr>
        <w:jc w:val="center"/>
      </w:pPr>
      <w:r>
        <w:t>§ 3</w:t>
      </w:r>
    </w:p>
    <w:p w:rsidR="00082CA2" w:rsidRDefault="00082CA2" w:rsidP="00FB3F3E">
      <w:pPr>
        <w:jc w:val="both"/>
      </w:pPr>
      <w:r>
        <w:t>Ilekroć w niniejszym regulaminie mowa jest o:</w:t>
      </w:r>
    </w:p>
    <w:p w:rsidR="00082CA2" w:rsidRDefault="00082CA2" w:rsidP="00FB3F3E">
      <w:pPr>
        <w:numPr>
          <w:ilvl w:val="0"/>
          <w:numId w:val="8"/>
        </w:numPr>
        <w:jc w:val="both"/>
      </w:pPr>
      <w:r>
        <w:t>„Szkole Podstawowej nr 2”, „Pracodawcy” lub „Szkole” – rozumie się przez to Szkołę Podst</w:t>
      </w:r>
      <w:r>
        <w:t>a</w:t>
      </w:r>
      <w:r>
        <w:t>wową nr 2  w Zielonej Górze.</w:t>
      </w:r>
    </w:p>
    <w:p w:rsidR="00082CA2" w:rsidRDefault="00082CA2" w:rsidP="00FB3F3E">
      <w:pPr>
        <w:numPr>
          <w:ilvl w:val="0"/>
          <w:numId w:val="8"/>
        </w:numPr>
        <w:jc w:val="both"/>
      </w:pPr>
      <w:r>
        <w:t>„Dyrektorze” – rozumie się przez to dyrektora Szkoły Podstawowej nr 2 w Zielonej Górze.</w:t>
      </w:r>
    </w:p>
    <w:p w:rsidR="00082CA2" w:rsidRDefault="00082CA2" w:rsidP="00FB3F3E">
      <w:pPr>
        <w:numPr>
          <w:ilvl w:val="0"/>
          <w:numId w:val="8"/>
        </w:numPr>
        <w:jc w:val="both"/>
      </w:pPr>
      <w:r>
        <w:t>„Ustawie” bez bliższego określenia – rozumie się przez to ustawę o zakładowym funduszu świadczeń socjalnych.</w:t>
      </w:r>
    </w:p>
    <w:p w:rsidR="00082CA2" w:rsidRDefault="00082CA2" w:rsidP="00FB3F3E">
      <w:pPr>
        <w:numPr>
          <w:ilvl w:val="0"/>
          <w:numId w:val="8"/>
        </w:numPr>
        <w:jc w:val="both"/>
      </w:pPr>
      <w:r>
        <w:t>„Związkach zawodowych” – rozumie się przez to organizacje związkowe działające na terenie Szkoły Podstawowej nr 2 w Zielonej Górze.</w:t>
      </w:r>
    </w:p>
    <w:p w:rsidR="00082CA2" w:rsidRDefault="00082CA2" w:rsidP="00FB3F3E">
      <w:pPr>
        <w:jc w:val="center"/>
      </w:pPr>
    </w:p>
    <w:p w:rsidR="00082CA2" w:rsidRDefault="00082CA2" w:rsidP="00CD70AC">
      <w:pPr>
        <w:jc w:val="center"/>
      </w:pPr>
      <w:r>
        <w:t>II. OSOBY UPRAWNIONE DO KORZYSTANIA Z FUNDUSZU</w:t>
      </w:r>
    </w:p>
    <w:p w:rsidR="00082CA2" w:rsidRDefault="00082CA2" w:rsidP="00FB3F3E">
      <w:pPr>
        <w:jc w:val="center"/>
      </w:pPr>
      <w:r>
        <w:t>§ 4</w:t>
      </w:r>
    </w:p>
    <w:p w:rsidR="00082CA2" w:rsidRDefault="00082CA2" w:rsidP="00FB3F3E">
      <w:pPr>
        <w:numPr>
          <w:ilvl w:val="0"/>
          <w:numId w:val="9"/>
        </w:numPr>
        <w:jc w:val="both"/>
      </w:pPr>
      <w:r>
        <w:t>W Szkole Podstawowej nr 2 tworzy się jeden Zakładowy Fundusz Świadczeń Socjalnych (ZFŚS), bez względu na charakter pracy osób uprawnionych lub rodzaj świadczeń finansow</w:t>
      </w:r>
      <w:r>
        <w:t>a</w:t>
      </w:r>
      <w:r>
        <w:t>nych ze środków Funduszu.</w:t>
      </w:r>
    </w:p>
    <w:p w:rsidR="00082CA2" w:rsidRDefault="00082CA2" w:rsidP="00FB3F3E">
      <w:pPr>
        <w:numPr>
          <w:ilvl w:val="0"/>
          <w:numId w:val="9"/>
        </w:numPr>
        <w:jc w:val="both"/>
      </w:pPr>
      <w:r>
        <w:t>Osoby uprawnione do korzystania z ZFŚS:</w:t>
      </w:r>
    </w:p>
    <w:p w:rsidR="00082CA2" w:rsidRDefault="00082CA2" w:rsidP="00FB3F3E">
      <w:pPr>
        <w:numPr>
          <w:ilvl w:val="0"/>
          <w:numId w:val="1"/>
        </w:numPr>
        <w:jc w:val="both"/>
      </w:pPr>
      <w:r>
        <w:t>pracownicy Szkoły Podstawowej nr 2 bez względu na charakter zatrudnienia i wymiar czasu pracy, w tym korzystający z urlopu macierzyńskiego, wychowawczego, dla poratowania zdrowia oraz przeniesieni w stan nieczynny.</w:t>
      </w:r>
    </w:p>
    <w:p w:rsidR="00082CA2" w:rsidRDefault="00082CA2" w:rsidP="00FB3F3E">
      <w:pPr>
        <w:numPr>
          <w:ilvl w:val="0"/>
          <w:numId w:val="1"/>
        </w:numPr>
        <w:jc w:val="both"/>
      </w:pPr>
      <w:r>
        <w:t>emeryci i renciści - byli pracownicy Szkoły Podstawowej nr 2 w Zielonej Górze i Gimnazjum nr 1 w Zielonej Górze, a także emeryci i renciści z innych szkół przypisani do ZFŚS Szkoły Podstawowej nr 2 w Zielonej Górze oraz osoby pobierające świadczenia kompensacyjne.</w:t>
      </w:r>
    </w:p>
    <w:p w:rsidR="00082CA2" w:rsidRPr="00E019FD" w:rsidRDefault="00082CA2" w:rsidP="000F545D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E019FD">
        <w:t xml:space="preserve">dzieci pracowników pozostające </w:t>
      </w:r>
      <w:r w:rsidRPr="00E019FD">
        <w:rPr>
          <w:color w:val="000000"/>
        </w:rPr>
        <w:t>na wyłącznym</w:t>
      </w:r>
      <w:r w:rsidRPr="00E019FD">
        <w:t xml:space="preserve"> utrzymaniu rodziców, w zakresie organizacji imprez świątecznych</w:t>
      </w:r>
      <w:r w:rsidRPr="00E019FD">
        <w:rPr>
          <w:color w:val="000000"/>
        </w:rPr>
        <w:t xml:space="preserve"> – do czasu ukończenia szkoły podstawowej.</w:t>
      </w:r>
    </w:p>
    <w:p w:rsidR="00082CA2" w:rsidRDefault="00082CA2" w:rsidP="00FB3F3E">
      <w:pPr>
        <w:jc w:val="center"/>
      </w:pPr>
    </w:p>
    <w:p w:rsidR="00082CA2" w:rsidRDefault="00082CA2" w:rsidP="00FB3F3E">
      <w:pPr>
        <w:jc w:val="center"/>
      </w:pPr>
    </w:p>
    <w:p w:rsidR="00082CA2" w:rsidRDefault="00082CA2" w:rsidP="00FB3F3E">
      <w:pPr>
        <w:jc w:val="center"/>
      </w:pPr>
      <w:r>
        <w:t>III. TWORZENIE I DYSPONOWANIE FUNDUSZEM</w:t>
      </w:r>
    </w:p>
    <w:p w:rsidR="00082CA2" w:rsidRDefault="00082CA2" w:rsidP="00FB3F3E">
      <w:pPr>
        <w:jc w:val="center"/>
      </w:pPr>
      <w:r>
        <w:t>§ 5</w:t>
      </w:r>
    </w:p>
    <w:p w:rsidR="00082CA2" w:rsidRDefault="00082CA2" w:rsidP="00FB3F3E">
      <w:pPr>
        <w:numPr>
          <w:ilvl w:val="0"/>
          <w:numId w:val="10"/>
        </w:numPr>
        <w:jc w:val="both"/>
      </w:pPr>
      <w:r>
        <w:t>Fundusz tworzy się z następujących środków:</w:t>
      </w:r>
    </w:p>
    <w:p w:rsidR="00082CA2" w:rsidRDefault="00082CA2" w:rsidP="00FB3F3E">
      <w:pPr>
        <w:numPr>
          <w:ilvl w:val="0"/>
          <w:numId w:val="11"/>
        </w:numPr>
        <w:jc w:val="both"/>
      </w:pPr>
      <w:r>
        <w:t>odpisu naliczanego dla poszczególnych grup zawodowych</w:t>
      </w:r>
    </w:p>
    <w:p w:rsidR="00082CA2" w:rsidRDefault="00082CA2" w:rsidP="00FB3F3E">
      <w:pPr>
        <w:numPr>
          <w:ilvl w:val="0"/>
          <w:numId w:val="11"/>
        </w:numPr>
        <w:jc w:val="both"/>
      </w:pPr>
      <w:r>
        <w:t>niewykorzystanych środków Funduszu z roku ubiegłego</w:t>
      </w:r>
    </w:p>
    <w:p w:rsidR="00082CA2" w:rsidRDefault="00082CA2" w:rsidP="00FB3F3E">
      <w:pPr>
        <w:numPr>
          <w:ilvl w:val="0"/>
          <w:numId w:val="11"/>
        </w:numPr>
        <w:jc w:val="both"/>
      </w:pPr>
      <w:r>
        <w:t>odsetek od środków Funduszu na wyodrębnionym rachunku bankowym</w:t>
      </w:r>
    </w:p>
    <w:p w:rsidR="00082CA2" w:rsidRDefault="00082CA2" w:rsidP="00FB3F3E">
      <w:pPr>
        <w:numPr>
          <w:ilvl w:val="0"/>
          <w:numId w:val="11"/>
        </w:numPr>
        <w:jc w:val="both"/>
      </w:pPr>
      <w:r>
        <w:t>innych środków określonych w odrębnych przepisach.</w:t>
      </w:r>
    </w:p>
    <w:p w:rsidR="00082CA2" w:rsidRDefault="00082CA2" w:rsidP="00FB3F3E">
      <w:pPr>
        <w:numPr>
          <w:ilvl w:val="0"/>
          <w:numId w:val="10"/>
        </w:numPr>
        <w:jc w:val="both"/>
      </w:pPr>
      <w:r>
        <w:t>Odpis podstawowy na Fundusz wynosi:</w:t>
      </w:r>
    </w:p>
    <w:p w:rsidR="00082CA2" w:rsidRDefault="00082CA2" w:rsidP="00FB3F3E">
      <w:pPr>
        <w:numPr>
          <w:ilvl w:val="0"/>
          <w:numId w:val="12"/>
        </w:numPr>
        <w:jc w:val="both"/>
      </w:pPr>
      <w:r>
        <w:t>na każdego pełnozatrudnionego nauczyciela – 110% kwoty bazowej ustalanej corocznie w ustawie budżetowej</w:t>
      </w:r>
    </w:p>
    <w:p w:rsidR="00082CA2" w:rsidRDefault="00082CA2" w:rsidP="00FB3F3E">
      <w:pPr>
        <w:numPr>
          <w:ilvl w:val="0"/>
          <w:numId w:val="12"/>
        </w:numPr>
        <w:jc w:val="both"/>
      </w:pPr>
      <w:r>
        <w:t xml:space="preserve">na nauczycieli emerytów lub rencistów – 5% pobieranych przez nich emerytur i rent </w:t>
      </w:r>
    </w:p>
    <w:p w:rsidR="00082CA2" w:rsidRPr="002649CC" w:rsidRDefault="00082CA2" w:rsidP="00FB3F3E">
      <w:pPr>
        <w:numPr>
          <w:ilvl w:val="0"/>
          <w:numId w:val="12"/>
        </w:numPr>
        <w:jc w:val="both"/>
        <w:rPr>
          <w:spacing w:val="-4"/>
        </w:rPr>
      </w:pPr>
      <w:r w:rsidRPr="002649CC">
        <w:rPr>
          <w:spacing w:val="-4"/>
        </w:rPr>
        <w:t>na każdego pełnozatrudnionego pracownika administracji i obsługi – 37,5% przeciętnego w</w:t>
      </w:r>
      <w:r w:rsidRPr="002649CC">
        <w:rPr>
          <w:spacing w:val="-4"/>
        </w:rPr>
        <w:t>y</w:t>
      </w:r>
      <w:r w:rsidRPr="002649CC">
        <w:rPr>
          <w:spacing w:val="-4"/>
        </w:rPr>
        <w:t>nagrodzenia miesięcznego w gospodarce narodowej w roku poprzednim lub w drugim półroczu roku poprzedniego, jeżeli przeciętne wynagrodzenie z tego okresu stanowiło kwotę wyższą</w:t>
      </w:r>
    </w:p>
    <w:p w:rsidR="00082CA2" w:rsidRDefault="00082CA2" w:rsidP="00FB3F3E">
      <w:pPr>
        <w:numPr>
          <w:ilvl w:val="0"/>
          <w:numId w:val="12"/>
        </w:numPr>
        <w:jc w:val="both"/>
      </w:pPr>
      <w:r>
        <w:t>na każdego emeryta lub rencistę nie będącego nauczycielem - 6,25% przeciętnego wynagr</w:t>
      </w:r>
      <w:r>
        <w:t>o</w:t>
      </w:r>
      <w:r>
        <w:t>dzenia, o którym mowa w pkt. c.</w:t>
      </w:r>
    </w:p>
    <w:p w:rsidR="00082CA2" w:rsidRDefault="00082CA2" w:rsidP="00FB3F3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Ze środków wymienionych w ustępach 1 i 2 tworzy się jeden ZFŚS</w:t>
      </w:r>
    </w:p>
    <w:p w:rsidR="00082CA2" w:rsidRDefault="00082CA2" w:rsidP="00FB3F3E">
      <w:pPr>
        <w:numPr>
          <w:ilvl w:val="0"/>
          <w:numId w:val="10"/>
        </w:numPr>
        <w:jc w:val="both"/>
      </w:pPr>
      <w:r>
        <w:t>Za wyjątkiem odpisu na osoby wymienione w ust. 2 pkt. c, do obliczenia wysokości odpisu podstawowego na ZFŚS przyjmuje się przeciętną liczbę zatrudnionych w danym roku, ustalaną zgodnie z odrębnymi przepisami.</w:t>
      </w:r>
    </w:p>
    <w:p w:rsidR="00082CA2" w:rsidRDefault="00082CA2" w:rsidP="00FB3F3E">
      <w:pPr>
        <w:jc w:val="center"/>
      </w:pPr>
    </w:p>
    <w:p w:rsidR="00082CA2" w:rsidRDefault="00082CA2" w:rsidP="00FB3F3E">
      <w:pPr>
        <w:jc w:val="center"/>
      </w:pPr>
      <w:r>
        <w:t>§ 6</w:t>
      </w:r>
    </w:p>
    <w:p w:rsidR="00082CA2" w:rsidRDefault="00082CA2" w:rsidP="00FB3F3E">
      <w:pPr>
        <w:numPr>
          <w:ilvl w:val="0"/>
          <w:numId w:val="21"/>
        </w:numPr>
        <w:jc w:val="both"/>
      </w:pPr>
      <w:r>
        <w:t>Działalność socjalna prowadzona jest w oparciu o roczny plan dochodów i wydatków działaln</w:t>
      </w:r>
      <w:r>
        <w:t>o</w:t>
      </w:r>
      <w:r>
        <w:t>ści socjalnej, sporządzony przez pracodawcę w uzgodnieniu z zakładowymi organizacjami związkowymi, w terminie do końca lutego każdego roku.</w:t>
      </w:r>
    </w:p>
    <w:p w:rsidR="00082CA2" w:rsidRDefault="00082CA2" w:rsidP="00FB3F3E">
      <w:pPr>
        <w:numPr>
          <w:ilvl w:val="0"/>
          <w:numId w:val="21"/>
        </w:numPr>
        <w:jc w:val="both"/>
      </w:pPr>
      <w:r>
        <w:t>Świadczenia z ZFŚS przyznawane są przez dyrektora szkoły w uzgodnieniu z zakładowymi organizacjami związkowymi</w:t>
      </w:r>
    </w:p>
    <w:p w:rsidR="00082CA2" w:rsidRDefault="00082CA2" w:rsidP="00FB3F3E">
      <w:pPr>
        <w:numPr>
          <w:ilvl w:val="0"/>
          <w:numId w:val="21"/>
        </w:numPr>
        <w:jc w:val="both"/>
      </w:pPr>
      <w:r>
        <w:t>Świadczenie nie mają charakteru roszczeniowego i przyznawane są na wniosek uprawnionego. Wnioski składa się u dyrektora szkoły.</w:t>
      </w:r>
    </w:p>
    <w:p w:rsidR="00082CA2" w:rsidRDefault="00082CA2" w:rsidP="00FB3F3E">
      <w:pPr>
        <w:numPr>
          <w:ilvl w:val="0"/>
          <w:numId w:val="21"/>
        </w:numPr>
        <w:jc w:val="both"/>
      </w:pPr>
      <w:r>
        <w:t>Dyrektor szkoły jest zobowiązany zapewnić obsługę administracyjno-finansową funduszu.</w:t>
      </w:r>
    </w:p>
    <w:p w:rsidR="00082CA2" w:rsidRDefault="00082CA2" w:rsidP="00DC7C22">
      <w:pPr>
        <w:numPr>
          <w:ilvl w:val="0"/>
          <w:numId w:val="21"/>
        </w:numPr>
        <w:jc w:val="both"/>
      </w:pPr>
      <w:r>
        <w:t>Środki ZFŚS są gromadzone na odrębnym rachunku bankowym.</w:t>
      </w:r>
    </w:p>
    <w:p w:rsidR="00082CA2" w:rsidRDefault="00082CA2" w:rsidP="00FB3F3E">
      <w:pPr>
        <w:numPr>
          <w:ilvl w:val="0"/>
          <w:numId w:val="21"/>
        </w:numPr>
        <w:jc w:val="both"/>
      </w:pPr>
      <w:r>
        <w:t>Środki niewykorzystane w danym roku przechodzą na rok następny.</w:t>
      </w:r>
    </w:p>
    <w:p w:rsidR="00082CA2" w:rsidRDefault="00082CA2" w:rsidP="00FB3F3E">
      <w:pPr>
        <w:numPr>
          <w:ilvl w:val="0"/>
          <w:numId w:val="21"/>
        </w:numPr>
        <w:jc w:val="both"/>
      </w:pPr>
      <w:r>
        <w:t>Kwoty wynikające z naliczenia funduszu na dany rok kalendarzowy są przekazywane na rach</w:t>
      </w:r>
      <w:r>
        <w:t>u</w:t>
      </w:r>
      <w:r>
        <w:t>nek bankowy Funduszu w terminie do 30 września danego roku, przy czym kwotę równą 75% odpisu przekazuje się do 31 maja tegoż roku.</w:t>
      </w:r>
    </w:p>
    <w:p w:rsidR="00082CA2" w:rsidRDefault="00082CA2" w:rsidP="00FB3F3E">
      <w:pPr>
        <w:jc w:val="center"/>
      </w:pPr>
    </w:p>
    <w:p w:rsidR="00082CA2" w:rsidRDefault="00082CA2" w:rsidP="00FB3F3E">
      <w:pPr>
        <w:jc w:val="center"/>
      </w:pPr>
      <w:r>
        <w:t>IV. PRZEZNACZENIE FUNDUSZU</w:t>
      </w:r>
    </w:p>
    <w:p w:rsidR="00082CA2" w:rsidRDefault="00082CA2" w:rsidP="00FB3F3E">
      <w:pPr>
        <w:jc w:val="center"/>
      </w:pPr>
      <w:r>
        <w:t>§ 7</w:t>
      </w:r>
    </w:p>
    <w:p w:rsidR="00082CA2" w:rsidRDefault="00082CA2" w:rsidP="00DC7C22">
      <w:pPr>
        <w:ind w:left="360" w:hanging="360"/>
        <w:jc w:val="both"/>
      </w:pPr>
      <w:r>
        <w:t>ZFŚS przeznacza się na następujące cele:</w:t>
      </w:r>
    </w:p>
    <w:p w:rsidR="00082CA2" w:rsidRDefault="00082CA2" w:rsidP="00DC7C22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</w:pPr>
      <w:r>
        <w:t>Świadczenia urlopowe dla pracowników pedagogicznych, o których mowa w Art. 53, ust. 1a Ustawy – Karta Nauczyciela</w:t>
      </w:r>
    </w:p>
    <w:p w:rsidR="00082CA2" w:rsidRDefault="00082CA2" w:rsidP="00DC7C22">
      <w:pPr>
        <w:numPr>
          <w:ilvl w:val="0"/>
          <w:numId w:val="28"/>
        </w:numPr>
        <w:tabs>
          <w:tab w:val="clear" w:pos="720"/>
          <w:tab w:val="num" w:pos="426"/>
        </w:tabs>
        <w:ind w:left="426" w:hanging="426"/>
        <w:jc w:val="both"/>
      </w:pPr>
      <w:r>
        <w:t>Pozostałe świadczenia:</w:t>
      </w:r>
    </w:p>
    <w:p w:rsidR="00082CA2" w:rsidRDefault="00082CA2" w:rsidP="00FB3F3E">
      <w:pPr>
        <w:numPr>
          <w:ilvl w:val="0"/>
          <w:numId w:val="15"/>
        </w:numPr>
        <w:jc w:val="both"/>
        <w:rPr>
          <w:color w:val="000000"/>
        </w:rPr>
      </w:pPr>
      <w:r>
        <w:t>dofinansowanie wypoczynku urlopowego osób uprawnionych</w:t>
      </w:r>
      <w:r w:rsidRPr="00984604">
        <w:rPr>
          <w:color w:val="000000"/>
        </w:rPr>
        <w:t xml:space="preserve"> </w:t>
      </w:r>
    </w:p>
    <w:p w:rsidR="00082CA2" w:rsidRPr="006A3AC6" w:rsidRDefault="00082CA2" w:rsidP="00FB3F3E">
      <w:pPr>
        <w:numPr>
          <w:ilvl w:val="0"/>
          <w:numId w:val="15"/>
        </w:numPr>
        <w:jc w:val="both"/>
        <w:rPr>
          <w:color w:val="000000"/>
          <w:spacing w:val="-4"/>
        </w:rPr>
      </w:pPr>
      <w:r w:rsidRPr="006A3AC6">
        <w:rPr>
          <w:color w:val="000000"/>
          <w:spacing w:val="-4"/>
        </w:rPr>
        <w:t>świadczenia socjalne związane z wydatkami ponoszonymi w okresie Świąt Bożego Narodzenia</w:t>
      </w:r>
    </w:p>
    <w:p w:rsidR="00082CA2" w:rsidRPr="00984604" w:rsidRDefault="00082CA2" w:rsidP="000F545D">
      <w:pPr>
        <w:numPr>
          <w:ilvl w:val="0"/>
          <w:numId w:val="15"/>
        </w:numPr>
        <w:jc w:val="both"/>
        <w:rPr>
          <w:color w:val="000000"/>
        </w:rPr>
      </w:pPr>
      <w:r w:rsidRPr="00E019FD">
        <w:rPr>
          <w:color w:val="000000"/>
          <w:spacing w:val="-2"/>
        </w:rPr>
        <w:t>organizację imprez świątecznych dzieciom pracowników, do czasu ukończenia przez nich</w:t>
      </w:r>
      <w:r>
        <w:rPr>
          <w:color w:val="000000"/>
          <w:spacing w:val="-2"/>
        </w:rPr>
        <w:t xml:space="preserve"> szkoły podstawowej </w:t>
      </w:r>
    </w:p>
    <w:p w:rsidR="00082CA2" w:rsidRPr="000F545D" w:rsidRDefault="00082CA2" w:rsidP="00FB3F3E">
      <w:pPr>
        <w:numPr>
          <w:ilvl w:val="0"/>
          <w:numId w:val="15"/>
        </w:numPr>
        <w:jc w:val="both"/>
        <w:rPr>
          <w:spacing w:val="-4"/>
        </w:rPr>
      </w:pPr>
      <w:r w:rsidRPr="000F545D">
        <w:rPr>
          <w:spacing w:val="-4"/>
        </w:rPr>
        <w:t>pomoc finansową dla osób znajdujących się w trudnej sytuacji życiowej, rodzinnej i materialnej</w:t>
      </w:r>
    </w:p>
    <w:p w:rsidR="00082CA2" w:rsidRDefault="00082CA2" w:rsidP="00FB3F3E">
      <w:pPr>
        <w:numPr>
          <w:ilvl w:val="0"/>
          <w:numId w:val="15"/>
        </w:numPr>
        <w:jc w:val="both"/>
      </w:pPr>
      <w:r>
        <w:t>zapomogi losowe</w:t>
      </w:r>
    </w:p>
    <w:p w:rsidR="00082CA2" w:rsidRDefault="00082CA2" w:rsidP="00FB3F3E">
      <w:pPr>
        <w:numPr>
          <w:ilvl w:val="0"/>
          <w:numId w:val="15"/>
        </w:numPr>
        <w:jc w:val="both"/>
      </w:pPr>
      <w:r>
        <w:t>finansowanie lub dofinansowanie udziału w imprezach kulturalnych i rekreacyjnych, przy udziale co najmniej 25% pracowników.</w:t>
      </w:r>
    </w:p>
    <w:p w:rsidR="00082CA2" w:rsidRDefault="00082CA2" w:rsidP="00FB3F3E">
      <w:pPr>
        <w:numPr>
          <w:ilvl w:val="0"/>
          <w:numId w:val="15"/>
        </w:numPr>
        <w:jc w:val="both"/>
      </w:pPr>
      <w:r>
        <w:t>finansowanie lub dofinansowanie udziału w wycieczkach organizowanych przez szkołę</w:t>
      </w:r>
    </w:p>
    <w:p w:rsidR="00082CA2" w:rsidRPr="000567C6" w:rsidRDefault="00082CA2" w:rsidP="000F545D">
      <w:pPr>
        <w:numPr>
          <w:ilvl w:val="0"/>
          <w:numId w:val="15"/>
        </w:numPr>
        <w:jc w:val="both"/>
        <w:rPr>
          <w:color w:val="000000"/>
        </w:rPr>
      </w:pPr>
      <w:r w:rsidRPr="000567C6">
        <w:rPr>
          <w:color w:val="000000"/>
        </w:rPr>
        <w:t>na organizację imprez integracyjnych</w:t>
      </w:r>
      <w:r>
        <w:rPr>
          <w:color w:val="000000"/>
        </w:rPr>
        <w:t>, w tym związanych z zakończeniem lub rozpoczęciem roku szkolnego</w:t>
      </w:r>
      <w:r w:rsidRPr="000567C6">
        <w:rPr>
          <w:color w:val="000000"/>
        </w:rPr>
        <w:t xml:space="preserve"> </w:t>
      </w:r>
    </w:p>
    <w:p w:rsidR="00082CA2" w:rsidRDefault="00082CA2" w:rsidP="00FB3F3E">
      <w:pPr>
        <w:numPr>
          <w:ilvl w:val="0"/>
          <w:numId w:val="15"/>
        </w:numPr>
        <w:jc w:val="both"/>
      </w:pPr>
      <w:r>
        <w:t>pożyczki na cele mieszkaniowe.</w:t>
      </w:r>
    </w:p>
    <w:p w:rsidR="00082CA2" w:rsidRDefault="00082CA2" w:rsidP="00FB3F3E">
      <w:pPr>
        <w:jc w:val="center"/>
      </w:pPr>
      <w:r>
        <w:sym w:font="Times New Roman" w:char="00A7"/>
      </w:r>
      <w:r>
        <w:t xml:space="preserve"> 8</w:t>
      </w:r>
    </w:p>
    <w:p w:rsidR="00082CA2" w:rsidRDefault="00082CA2" w:rsidP="00FB3F3E">
      <w:pPr>
        <w:jc w:val="both"/>
      </w:pPr>
      <w:r>
        <w:t>Zasady przyznawania świadczeń.</w:t>
      </w:r>
    </w:p>
    <w:p w:rsidR="00082CA2" w:rsidRDefault="00082CA2" w:rsidP="00FB3F3E">
      <w:pPr>
        <w:numPr>
          <w:ilvl w:val="0"/>
          <w:numId w:val="13"/>
        </w:numPr>
        <w:jc w:val="both"/>
      </w:pPr>
      <w:r>
        <w:t>Przyznanie dofinansowania z Funduszu uzależnione jest od sytuacji życiowej, rodzinnej i mat</w:t>
      </w:r>
      <w:r>
        <w:t>e</w:t>
      </w:r>
      <w:r>
        <w:t>rialnej wnioskodawcy.</w:t>
      </w:r>
    </w:p>
    <w:p w:rsidR="00082CA2" w:rsidRDefault="00082CA2" w:rsidP="00FB3F3E">
      <w:pPr>
        <w:numPr>
          <w:ilvl w:val="0"/>
          <w:numId w:val="13"/>
        </w:numPr>
        <w:jc w:val="both"/>
      </w:pPr>
      <w:r>
        <w:t xml:space="preserve">Podstawę dofinansowania stanowi dochód przypadający na osobę w rodzinie wykazany w oświadczeniu pracownika </w:t>
      </w:r>
      <w:r>
        <w:rPr>
          <w:u w:val="single"/>
        </w:rPr>
        <w:t xml:space="preserve">(załącznik nr 1) </w:t>
      </w:r>
      <w:r>
        <w:t>oraz sytuacja rodzinna i życiowa.</w:t>
      </w:r>
    </w:p>
    <w:p w:rsidR="00082CA2" w:rsidRDefault="00082CA2" w:rsidP="00FB3F3E">
      <w:pPr>
        <w:numPr>
          <w:ilvl w:val="0"/>
          <w:numId w:val="13"/>
        </w:numPr>
        <w:jc w:val="both"/>
        <w:rPr>
          <w:color w:val="000000"/>
        </w:rPr>
      </w:pPr>
      <w:r>
        <w:t>Podstawą ustalenia średniego dochodu przypadającego na członka rodziny są łączne dochody brutto współmałżonków (osób prowadzących wspólne gospodarstwo domowe) za rok kalend</w:t>
      </w:r>
      <w:r>
        <w:t>a</w:t>
      </w:r>
      <w:r>
        <w:t xml:space="preserve">rzowy poprzedzający wniosek o uzyskanie świadczenia socjalnego. </w:t>
      </w:r>
      <w:r>
        <w:rPr>
          <w:color w:val="000000"/>
        </w:rPr>
        <w:t>Za członka rodziny uważa się także uczące się dzieci, do lat 25, będące na wyłącznym utrzymaniu rodziców.</w:t>
      </w:r>
    </w:p>
    <w:p w:rsidR="00082CA2" w:rsidRDefault="00082CA2" w:rsidP="007856DD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Oświadczenie o dochodach przypadających na członka rodziny należy składać w sekretariacie szkoły, w wyznaczonym terminie.</w:t>
      </w:r>
    </w:p>
    <w:p w:rsidR="00082CA2" w:rsidRDefault="00082CA2" w:rsidP="007856DD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Osoby, których dochód na jednego członka rodziny uległ obniżeniu mają  prawo do złożenia nowego oświadczenia o dochodach, obejmującego okres ostatnich trzech miesięcy.</w:t>
      </w:r>
    </w:p>
    <w:p w:rsidR="00082CA2" w:rsidRPr="00AF06D6" w:rsidRDefault="00082CA2" w:rsidP="007856DD">
      <w:pPr>
        <w:numPr>
          <w:ilvl w:val="0"/>
          <w:numId w:val="13"/>
        </w:numPr>
        <w:jc w:val="both"/>
        <w:rPr>
          <w:color w:val="000000"/>
        </w:rPr>
      </w:pPr>
      <w:r>
        <w:t xml:space="preserve">Wysokość świadczeń jest zróżnicowana wg grup dochodowych i przychodu brutto na osobę:  </w:t>
      </w:r>
    </w:p>
    <w:p w:rsidR="00082CA2" w:rsidRPr="007856DD" w:rsidRDefault="00082CA2" w:rsidP="00AF06D6">
      <w:pPr>
        <w:ind w:left="360"/>
        <w:jc w:val="both"/>
        <w:rPr>
          <w:color w:val="000000"/>
        </w:rPr>
      </w:pPr>
      <w:r>
        <w:t>a. dla świadczeń, o których mowa w § 7, ust. 2, pkt a – b:</w:t>
      </w:r>
    </w:p>
    <w:p w:rsidR="00082CA2" w:rsidRPr="007856DD" w:rsidRDefault="00082CA2" w:rsidP="007856DD">
      <w:pPr>
        <w:ind w:left="360"/>
        <w:jc w:val="both"/>
        <w:rPr>
          <w:color w:val="000000"/>
          <w:sz w:val="10"/>
          <w:szCs w:val="1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686"/>
      </w:tblGrid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b/>
                <w:color w:val="000000"/>
                <w:sz w:val="22"/>
                <w:szCs w:val="22"/>
              </w:rPr>
            </w:pPr>
            <w:r w:rsidRPr="00265FED">
              <w:rPr>
                <w:b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FED">
              <w:rPr>
                <w:b/>
                <w:color w:val="000000"/>
                <w:sz w:val="22"/>
                <w:szCs w:val="22"/>
              </w:rPr>
              <w:t>Przychód brutto na osobę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do 2.000 zł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2001 – 2500 zł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III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2501 – 3000 zł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IV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3001 – 4000 zł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V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4001 – 6000 zł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VI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powyżej 6000 zł</w:t>
            </w:r>
          </w:p>
        </w:tc>
      </w:tr>
    </w:tbl>
    <w:p w:rsidR="00082CA2" w:rsidRDefault="00082CA2" w:rsidP="007856DD">
      <w:pPr>
        <w:ind w:left="360"/>
        <w:jc w:val="both"/>
        <w:rPr>
          <w:color w:val="000000"/>
        </w:rPr>
      </w:pPr>
      <w:r>
        <w:rPr>
          <w:color w:val="000000"/>
        </w:rPr>
        <w:t>b. dla świadczeń, o których mowa w § 7, ust. 2, pkt c</w:t>
      </w:r>
    </w:p>
    <w:p w:rsidR="00082CA2" w:rsidRPr="007856DD" w:rsidRDefault="00082CA2" w:rsidP="007856DD">
      <w:pPr>
        <w:ind w:left="360"/>
        <w:jc w:val="both"/>
        <w:rPr>
          <w:color w:val="000000"/>
          <w:sz w:val="10"/>
          <w:szCs w:val="1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686"/>
      </w:tblGrid>
      <w:tr w:rsidR="00082CA2" w:rsidTr="00265FED">
        <w:tc>
          <w:tcPr>
            <w:tcW w:w="1276" w:type="dxa"/>
          </w:tcPr>
          <w:p w:rsidR="00082CA2" w:rsidRPr="00265FED" w:rsidRDefault="00082CA2" w:rsidP="00F92D89">
            <w:pPr>
              <w:rPr>
                <w:b/>
                <w:color w:val="000000"/>
                <w:sz w:val="22"/>
                <w:szCs w:val="22"/>
              </w:rPr>
            </w:pPr>
            <w:r w:rsidRPr="00265FED">
              <w:rPr>
                <w:b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65FED">
              <w:rPr>
                <w:b/>
                <w:color w:val="000000"/>
                <w:sz w:val="22"/>
                <w:szCs w:val="22"/>
              </w:rPr>
              <w:t>Przychód brutto na osobę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F92D89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do 3000 zł</w:t>
            </w:r>
          </w:p>
        </w:tc>
      </w:tr>
      <w:tr w:rsidR="00082CA2" w:rsidTr="00265FED">
        <w:tc>
          <w:tcPr>
            <w:tcW w:w="1276" w:type="dxa"/>
          </w:tcPr>
          <w:p w:rsidR="00082CA2" w:rsidRPr="00265FED" w:rsidRDefault="00082CA2" w:rsidP="007856DD">
            <w:pPr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3686" w:type="dxa"/>
          </w:tcPr>
          <w:p w:rsidR="00082CA2" w:rsidRPr="00265FED" w:rsidRDefault="00082CA2" w:rsidP="00265FED">
            <w:pPr>
              <w:jc w:val="right"/>
              <w:rPr>
                <w:color w:val="000000"/>
                <w:sz w:val="22"/>
                <w:szCs w:val="22"/>
              </w:rPr>
            </w:pPr>
            <w:r w:rsidRPr="00265FED">
              <w:rPr>
                <w:color w:val="000000"/>
                <w:sz w:val="22"/>
                <w:szCs w:val="22"/>
              </w:rPr>
              <w:t>powyżej 3000 zł</w:t>
            </w:r>
          </w:p>
        </w:tc>
      </w:tr>
    </w:tbl>
    <w:p w:rsidR="00082CA2" w:rsidRDefault="00082CA2" w:rsidP="00FB3F3E">
      <w:pPr>
        <w:jc w:val="both"/>
      </w:pPr>
    </w:p>
    <w:p w:rsidR="00082CA2" w:rsidRDefault="00082CA2" w:rsidP="00FB3F3E">
      <w:pPr>
        <w:jc w:val="center"/>
      </w:pPr>
      <w:r>
        <w:t>§ 9</w:t>
      </w:r>
    </w:p>
    <w:p w:rsidR="00082CA2" w:rsidRDefault="00082CA2" w:rsidP="00FB3F3E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 xml:space="preserve">Pracownik nabywa prawo do świadczeń z ZFŚS w dniu podpisania umowy o pracę. </w:t>
      </w:r>
    </w:p>
    <w:p w:rsidR="00082CA2" w:rsidRDefault="00082CA2" w:rsidP="00FB3F3E">
      <w:pPr>
        <w:numPr>
          <w:ilvl w:val="0"/>
          <w:numId w:val="22"/>
        </w:numPr>
        <w:jc w:val="both"/>
        <w:rPr>
          <w:color w:val="000000"/>
          <w:spacing w:val="-6"/>
        </w:rPr>
      </w:pPr>
      <w:r>
        <w:rPr>
          <w:color w:val="000000"/>
          <w:spacing w:val="-6"/>
        </w:rPr>
        <w:t>O wysokości świadczenia decyduje miesięczny dochód przypadający na jednego członka rodziny.</w:t>
      </w:r>
    </w:p>
    <w:p w:rsidR="00082CA2" w:rsidRPr="00AF06D6" w:rsidRDefault="00082CA2" w:rsidP="00FB3F3E">
      <w:pPr>
        <w:numPr>
          <w:ilvl w:val="0"/>
          <w:numId w:val="22"/>
        </w:numPr>
        <w:jc w:val="both"/>
        <w:rPr>
          <w:color w:val="000000"/>
        </w:rPr>
      </w:pPr>
      <w:r w:rsidRPr="00AF06D6">
        <w:rPr>
          <w:color w:val="000000"/>
        </w:rPr>
        <w:t>Osoby, które nie złożą wniosku o przyznanie świadczenia socjalnego nie mają prawa do świa</w:t>
      </w:r>
      <w:r w:rsidRPr="00AF06D6">
        <w:rPr>
          <w:color w:val="000000"/>
        </w:rPr>
        <w:t>d</w:t>
      </w:r>
      <w:r w:rsidRPr="00AF06D6">
        <w:rPr>
          <w:color w:val="000000"/>
        </w:rPr>
        <w:t>czeń z ZFŚS (oprócz form organizowanych na warunkach powszechnej dostępności).</w:t>
      </w:r>
    </w:p>
    <w:p w:rsidR="00082CA2" w:rsidRDefault="00082CA2" w:rsidP="00FB3F3E">
      <w:pPr>
        <w:jc w:val="center"/>
      </w:pPr>
    </w:p>
    <w:p w:rsidR="00082CA2" w:rsidRDefault="00082CA2" w:rsidP="00FB3F3E">
      <w:pPr>
        <w:jc w:val="center"/>
      </w:pPr>
      <w:r>
        <w:t>§ 10</w:t>
      </w:r>
    </w:p>
    <w:p w:rsidR="00082CA2" w:rsidRDefault="00082CA2" w:rsidP="00653803">
      <w:pPr>
        <w:jc w:val="both"/>
      </w:pPr>
      <w:r>
        <w:t>Okolicznościami uzasadniającymi ubieganie się o zapomogę losową są w szczególności:</w:t>
      </w:r>
    </w:p>
    <w:p w:rsidR="00082CA2" w:rsidRDefault="00082CA2" w:rsidP="00FB3F3E">
      <w:pPr>
        <w:numPr>
          <w:ilvl w:val="0"/>
          <w:numId w:val="18"/>
        </w:numPr>
        <w:jc w:val="both"/>
      </w:pPr>
      <w:r>
        <w:t>choroba pracownika</w:t>
      </w:r>
    </w:p>
    <w:p w:rsidR="00082CA2" w:rsidRDefault="00082CA2" w:rsidP="00FB3F3E">
      <w:pPr>
        <w:numPr>
          <w:ilvl w:val="0"/>
          <w:numId w:val="18"/>
        </w:numPr>
        <w:jc w:val="both"/>
      </w:pPr>
      <w:r>
        <w:t>choroba lub śmierć osoby bliskiej pracownika</w:t>
      </w:r>
    </w:p>
    <w:p w:rsidR="00082CA2" w:rsidRDefault="00082CA2" w:rsidP="00FB3F3E">
      <w:pPr>
        <w:numPr>
          <w:ilvl w:val="0"/>
          <w:numId w:val="18"/>
        </w:numPr>
        <w:jc w:val="both"/>
      </w:pPr>
      <w:r>
        <w:t>istotna szkoda w majątku powstała wskutek okoliczności losowych</w:t>
      </w:r>
    </w:p>
    <w:p w:rsidR="00082CA2" w:rsidRDefault="00082CA2" w:rsidP="00FB3F3E">
      <w:pPr>
        <w:numPr>
          <w:ilvl w:val="0"/>
          <w:numId w:val="18"/>
        </w:numPr>
        <w:jc w:val="both"/>
      </w:pPr>
      <w:r>
        <w:t>trudna sytuacja materialna pracownika, zaistniała w okresie ostatnich trzech miesięcy.</w:t>
      </w:r>
    </w:p>
    <w:p w:rsidR="00082CA2" w:rsidRDefault="00082CA2" w:rsidP="00653803">
      <w:pPr>
        <w:ind w:left="720"/>
        <w:jc w:val="both"/>
      </w:pPr>
    </w:p>
    <w:p w:rsidR="00082CA2" w:rsidRDefault="00082CA2" w:rsidP="0035166D">
      <w:pPr>
        <w:pStyle w:val="ListParagraph"/>
        <w:ind w:left="0"/>
        <w:jc w:val="center"/>
      </w:pPr>
      <w:r>
        <w:t>V. ZASADY PRZYZNAWANIA ŚWIADCZEŃ Z FUNDUSZU MIESZKANIOWEGO</w:t>
      </w:r>
    </w:p>
    <w:p w:rsidR="00082CA2" w:rsidRDefault="00082CA2" w:rsidP="00FB3F3E">
      <w:pPr>
        <w:jc w:val="center"/>
      </w:pPr>
      <w:r>
        <w:sym w:font="Times New Roman" w:char="00A7"/>
      </w:r>
      <w:r>
        <w:t xml:space="preserve"> 11</w:t>
      </w:r>
    </w:p>
    <w:p w:rsidR="00082CA2" w:rsidRDefault="00082CA2" w:rsidP="00AD1B84">
      <w:pPr>
        <w:numPr>
          <w:ilvl w:val="0"/>
          <w:numId w:val="31"/>
        </w:numPr>
        <w:jc w:val="both"/>
      </w:pPr>
      <w:r>
        <w:t>Prawo do złożenia wniosku o pożyczkę mieszkaniową mają pracownicy, którzy całkowicie spł</w:t>
      </w:r>
      <w:r>
        <w:t>a</w:t>
      </w:r>
      <w:r>
        <w:t>cili poprzednią pożyczkę i nie mają innych wymagalnych zobowiązań w stosunku do pracoda</w:t>
      </w:r>
      <w:r>
        <w:t>w</w:t>
      </w:r>
      <w:r>
        <w:t>cy z jakiegokolwiek tytułu (np. nierozliczonej pożyczki lub odpowiedzialności odszkodowa</w:t>
      </w:r>
      <w:r>
        <w:t>w</w:t>
      </w:r>
      <w:r>
        <w:t>czej pracownika).</w:t>
      </w:r>
    </w:p>
    <w:p w:rsidR="00082CA2" w:rsidRDefault="00082CA2" w:rsidP="00AD1B84">
      <w:pPr>
        <w:numPr>
          <w:ilvl w:val="0"/>
          <w:numId w:val="31"/>
        </w:numPr>
        <w:jc w:val="both"/>
        <w:rPr>
          <w:color w:val="000000"/>
        </w:rPr>
      </w:pPr>
      <w:r>
        <w:t>Każdemu pracownikowi przysługuje prawo do skorzystania z pożyczki na cele mieszkaniowe nie częściej niż jeden raz w ciągu dwóch lat - chyba, że zgromadzone środki finansowe pozwal</w:t>
      </w:r>
      <w:r>
        <w:t>a</w:t>
      </w:r>
      <w:r>
        <w:t>ją na udzielenie pożyczki wcześniej.</w:t>
      </w:r>
    </w:p>
    <w:p w:rsidR="00082CA2" w:rsidRPr="000567C6" w:rsidRDefault="00082CA2" w:rsidP="00AD1B84">
      <w:pPr>
        <w:numPr>
          <w:ilvl w:val="0"/>
          <w:numId w:val="31"/>
        </w:numPr>
        <w:jc w:val="both"/>
        <w:rPr>
          <w:color w:val="000000"/>
        </w:rPr>
      </w:pPr>
      <w:r w:rsidRPr="000567C6">
        <w:t xml:space="preserve">Wniosek o udzielenie pożyczki na cele mieszkaniowe </w:t>
      </w:r>
      <w:r w:rsidRPr="000567C6">
        <w:rPr>
          <w:u w:val="single"/>
        </w:rPr>
        <w:t xml:space="preserve">(załącznik nr </w:t>
      </w:r>
      <w:r>
        <w:rPr>
          <w:u w:val="single"/>
        </w:rPr>
        <w:t>2</w:t>
      </w:r>
      <w:r w:rsidRPr="000567C6">
        <w:rPr>
          <w:u w:val="single"/>
        </w:rPr>
        <w:t>)</w:t>
      </w:r>
      <w:r w:rsidRPr="000567C6">
        <w:t xml:space="preserve"> pobiera się i składa w sekretariacie szkoły, który prowadzi rejestr wniosków.</w:t>
      </w:r>
      <w:r>
        <w:t xml:space="preserve"> O kolejności przyznawania pożyczki d</w:t>
      </w:r>
      <w:r>
        <w:t>e</w:t>
      </w:r>
      <w:r>
        <w:t>cyduje data złożenia wniosku (numer kolejny wniosku).</w:t>
      </w:r>
    </w:p>
    <w:p w:rsidR="00082CA2" w:rsidRDefault="00082CA2" w:rsidP="00AD1B84">
      <w:pPr>
        <w:numPr>
          <w:ilvl w:val="0"/>
          <w:numId w:val="31"/>
        </w:numPr>
        <w:jc w:val="both"/>
      </w:pPr>
      <w:r>
        <w:t>Pożyczki mieszkaniowe udziela się bez względu na tytuł prawny do lokalu.</w:t>
      </w:r>
    </w:p>
    <w:p w:rsidR="00082CA2" w:rsidRDefault="00082CA2" w:rsidP="00AD1B84">
      <w:pPr>
        <w:numPr>
          <w:ilvl w:val="0"/>
          <w:numId w:val="31"/>
        </w:numPr>
        <w:jc w:val="both"/>
      </w:pPr>
      <w:r>
        <w:t>Pożyczki z Funduszu Mieszkaniowego udziela się na podstawie wniosku pracownika, w uzgo</w:t>
      </w:r>
      <w:r>
        <w:t>d</w:t>
      </w:r>
      <w:r>
        <w:t xml:space="preserve">nieniu z zakładowymi organizacjami związkowymi. </w:t>
      </w:r>
    </w:p>
    <w:p w:rsidR="00082CA2" w:rsidRDefault="00082CA2" w:rsidP="00AD1B84">
      <w:pPr>
        <w:numPr>
          <w:ilvl w:val="0"/>
          <w:numId w:val="31"/>
        </w:numPr>
        <w:jc w:val="both"/>
      </w:pPr>
      <w:r>
        <w:t>Umowa pożyczki (załącznik nr 3) określa w szczególności:</w:t>
      </w:r>
    </w:p>
    <w:p w:rsidR="00082CA2" w:rsidRDefault="00082CA2" w:rsidP="002B67F6">
      <w:pPr>
        <w:numPr>
          <w:ilvl w:val="0"/>
          <w:numId w:val="19"/>
        </w:numPr>
        <w:tabs>
          <w:tab w:val="clear" w:pos="1068"/>
          <w:tab w:val="num" w:pos="709"/>
        </w:tabs>
        <w:ind w:left="709" w:hanging="283"/>
        <w:jc w:val="both"/>
      </w:pPr>
      <w:r>
        <w:t xml:space="preserve">kwotę pożyczki w wysokości określonej we wniosku pracownika, jednak nie wyższą niż 7 tysięcy zł </w:t>
      </w:r>
    </w:p>
    <w:p w:rsidR="00082CA2" w:rsidRDefault="00082CA2" w:rsidP="002B67F6">
      <w:pPr>
        <w:numPr>
          <w:ilvl w:val="0"/>
          <w:numId w:val="19"/>
        </w:numPr>
        <w:tabs>
          <w:tab w:val="clear" w:pos="1068"/>
          <w:tab w:val="num" w:pos="709"/>
        </w:tabs>
        <w:ind w:hanging="642"/>
        <w:jc w:val="both"/>
      </w:pPr>
      <w:r>
        <w:t>przewidywany okres spłaty wyrażony w miesiącach, jednak nie dłuższy niż 24 miesiące.</w:t>
      </w:r>
    </w:p>
    <w:p w:rsidR="00082CA2" w:rsidRDefault="00082CA2" w:rsidP="00AD1B84">
      <w:pPr>
        <w:pStyle w:val="ListParagraph"/>
        <w:numPr>
          <w:ilvl w:val="0"/>
          <w:numId w:val="32"/>
        </w:numPr>
        <w:jc w:val="both"/>
      </w:pPr>
      <w:r>
        <w:t>Okres spłaty pożyczki udzielonej na wniosek pracownika zatrudnionego na czas określony nie może być dłuższy niż czas, na jaki zawarto umowę o pracę.</w:t>
      </w:r>
    </w:p>
    <w:p w:rsidR="00082CA2" w:rsidRDefault="00082CA2" w:rsidP="00FB3F3E">
      <w:pPr>
        <w:numPr>
          <w:ilvl w:val="0"/>
          <w:numId w:val="24"/>
        </w:numPr>
        <w:jc w:val="both"/>
      </w:pPr>
      <w:r>
        <w:t xml:space="preserve">Spłatę pożyczki potrąca się w równych ratach miesięcznych według ustalonych w umowie wskaźników, z miesięcznego wynagrodzenia za pracę pożyczkobiorcy, na co wyraża on zgodę poprzez podpisanie umowy. </w:t>
      </w:r>
    </w:p>
    <w:p w:rsidR="00082CA2" w:rsidRPr="006A3AC6" w:rsidRDefault="00082CA2" w:rsidP="00FB3F3E">
      <w:pPr>
        <w:numPr>
          <w:ilvl w:val="0"/>
          <w:numId w:val="24"/>
        </w:numPr>
        <w:jc w:val="both"/>
        <w:rPr>
          <w:spacing w:val="-2"/>
        </w:rPr>
      </w:pPr>
      <w:r w:rsidRPr="006A3AC6">
        <w:rPr>
          <w:spacing w:val="-2"/>
        </w:rPr>
        <w:t>W przypadku ustania stosunku pracy pożyczkobiorcy z winy pracownika, cała pozostała do spłaty kwota pożyczki staje się natychmiast wymagalna i podlega potrąceniu ze wszystkich świadczeń przypadających pożyczkobiorcy do wypłaty z tytułu stosunku pracy. W przypadku przejścia pr</w:t>
      </w:r>
      <w:r w:rsidRPr="006A3AC6">
        <w:rPr>
          <w:spacing w:val="-2"/>
        </w:rPr>
        <w:t>a</w:t>
      </w:r>
      <w:r w:rsidRPr="006A3AC6">
        <w:rPr>
          <w:spacing w:val="-2"/>
        </w:rPr>
        <w:t>cownika na emeryturę, rentę lub świadczenia kompensacyjne spłata odbywa się w ratach ustal</w:t>
      </w:r>
      <w:r w:rsidRPr="006A3AC6">
        <w:rPr>
          <w:spacing w:val="-2"/>
        </w:rPr>
        <w:t>o</w:t>
      </w:r>
      <w:r w:rsidRPr="006A3AC6">
        <w:rPr>
          <w:spacing w:val="-2"/>
        </w:rPr>
        <w:t>nych w umowie. W przypadku ustania stosunku pracy z winy zakładu pracy, pożyczkobiorca ust</w:t>
      </w:r>
      <w:r w:rsidRPr="006A3AC6">
        <w:rPr>
          <w:spacing w:val="-2"/>
        </w:rPr>
        <w:t>a</w:t>
      </w:r>
      <w:r w:rsidRPr="006A3AC6">
        <w:rPr>
          <w:spacing w:val="-2"/>
        </w:rPr>
        <w:t>la spłatę pozostałej kwoty pożyczki z dyrektorem w uzgodnieniu ze związkami zawodowymi.</w:t>
      </w:r>
    </w:p>
    <w:p w:rsidR="00082CA2" w:rsidRDefault="00082CA2" w:rsidP="00FB3F3E">
      <w:pPr>
        <w:numPr>
          <w:ilvl w:val="0"/>
          <w:numId w:val="24"/>
        </w:numPr>
        <w:jc w:val="both"/>
      </w:pPr>
      <w:r>
        <w:t>W przypadku śmierci pożyczkobiorcy niespłacona część pożyczki podlega umorzeniu.</w:t>
      </w:r>
    </w:p>
    <w:p w:rsidR="00082CA2" w:rsidRDefault="00082CA2" w:rsidP="00FB3F3E">
      <w:pPr>
        <w:numPr>
          <w:ilvl w:val="0"/>
          <w:numId w:val="24"/>
        </w:numPr>
        <w:jc w:val="both"/>
      </w:pPr>
      <w:r>
        <w:t>Umorzenie pożyczki może także nastąpić na pisemny wniosek pożyczkobiorcy, uzasadniony przypadkiem losowym. Umorzenie może nastąpić po spłaceniu, co najmniej 50% pożyczki, w uzgodnieniu ze związkami zawodowymi działającymi w szkole.</w:t>
      </w:r>
    </w:p>
    <w:p w:rsidR="00082CA2" w:rsidRDefault="00082CA2" w:rsidP="00FB3F3E">
      <w:pPr>
        <w:numPr>
          <w:ilvl w:val="0"/>
          <w:numId w:val="24"/>
        </w:numPr>
        <w:jc w:val="both"/>
      </w:pPr>
      <w:r>
        <w:t>Pożyczki z Funduszu mieszkaniowego realizuje się w wysokości przyjętej w planie finansowym ZFŚS na dany rok kalendarzowy</w:t>
      </w:r>
    </w:p>
    <w:p w:rsidR="00082CA2" w:rsidRDefault="00082CA2" w:rsidP="00FB3F3E">
      <w:pPr>
        <w:jc w:val="center"/>
      </w:pPr>
    </w:p>
    <w:p w:rsidR="00082CA2" w:rsidRDefault="00082CA2" w:rsidP="0093633D">
      <w:pPr>
        <w:jc w:val="center"/>
      </w:pPr>
      <w:r>
        <w:t>POSTANOWIENIA KOŃCOWE</w:t>
      </w:r>
    </w:p>
    <w:p w:rsidR="00082CA2" w:rsidRDefault="00082CA2" w:rsidP="0093633D">
      <w:pPr>
        <w:jc w:val="center"/>
      </w:pPr>
      <w:r>
        <w:sym w:font="Times New Roman" w:char="00A7"/>
      </w:r>
      <w:r>
        <w:t xml:space="preserve"> 12</w:t>
      </w:r>
    </w:p>
    <w:p w:rsidR="00082CA2" w:rsidRDefault="00082CA2" w:rsidP="00FB3F3E">
      <w:pPr>
        <w:numPr>
          <w:ilvl w:val="0"/>
          <w:numId w:val="25"/>
        </w:numPr>
        <w:jc w:val="both"/>
      </w:pPr>
      <w:r>
        <w:t>W sprawach nieuregulowanych niniejszym regulaminem mają zastosowanie powszechnie ob</w:t>
      </w:r>
      <w:r>
        <w:t>o</w:t>
      </w:r>
      <w:r>
        <w:t>wiązujące przepisy prawa, w szczególności przepisy ustawy o ZFŚS</w:t>
      </w:r>
    </w:p>
    <w:p w:rsidR="00082CA2" w:rsidRDefault="00082CA2" w:rsidP="00FB3F3E">
      <w:pPr>
        <w:numPr>
          <w:ilvl w:val="0"/>
          <w:numId w:val="25"/>
        </w:numPr>
        <w:jc w:val="both"/>
        <w:rPr>
          <w:spacing w:val="-4"/>
        </w:rPr>
      </w:pPr>
      <w:r>
        <w:rPr>
          <w:spacing w:val="-4"/>
        </w:rPr>
        <w:t xml:space="preserve">Plan finansowy Zakładowego Funduszu Świadczeń Socjalnych na kolejny rok i jego wykonanie z roku poprzedniego przygotowuje corocznie główna księgowa, a zatwierdza dyrektor szkoły </w:t>
      </w:r>
      <w:r>
        <w:rPr>
          <w:color w:val="000000"/>
          <w:spacing w:val="-4"/>
        </w:rPr>
        <w:t xml:space="preserve">w uzgodnieniu z organizacjami związkowymi działającymi w szkole. </w:t>
      </w:r>
    </w:p>
    <w:p w:rsidR="00082CA2" w:rsidRDefault="00082CA2" w:rsidP="00FB3F3E">
      <w:pPr>
        <w:numPr>
          <w:ilvl w:val="0"/>
          <w:numId w:val="25"/>
        </w:numPr>
        <w:jc w:val="both"/>
      </w:pPr>
      <w:r>
        <w:t>Załącznikami do regulaminu są:</w:t>
      </w:r>
    </w:p>
    <w:p w:rsidR="00082CA2" w:rsidRDefault="00082CA2" w:rsidP="00FB3F3E">
      <w:pPr>
        <w:numPr>
          <w:ilvl w:val="0"/>
          <w:numId w:val="20"/>
        </w:numPr>
        <w:jc w:val="both"/>
      </w:pPr>
      <w:r>
        <w:t>wniosek o przyznanie świadczenia socjalnego – załącznik nr 1,</w:t>
      </w:r>
    </w:p>
    <w:p w:rsidR="00082CA2" w:rsidRDefault="00082CA2" w:rsidP="00FB3F3E">
      <w:pPr>
        <w:numPr>
          <w:ilvl w:val="0"/>
          <w:numId w:val="20"/>
        </w:numPr>
        <w:jc w:val="both"/>
      </w:pPr>
      <w:r>
        <w:t>wniosek o przyznanie pożyczki na cele mieszkaniowe – załącznik nr 2,</w:t>
      </w:r>
    </w:p>
    <w:p w:rsidR="00082CA2" w:rsidRDefault="00082CA2" w:rsidP="00FB3F3E">
      <w:pPr>
        <w:numPr>
          <w:ilvl w:val="0"/>
          <w:numId w:val="20"/>
        </w:numPr>
        <w:jc w:val="both"/>
      </w:pPr>
      <w:r>
        <w:t>umowa na udzielenie pożyczki na cele mieszkaniowe – załącznik nr 3.</w:t>
      </w:r>
    </w:p>
    <w:p w:rsidR="00082CA2" w:rsidRDefault="00082CA2" w:rsidP="00FB3F3E">
      <w:pPr>
        <w:numPr>
          <w:ilvl w:val="1"/>
          <w:numId w:val="20"/>
        </w:numPr>
        <w:jc w:val="both"/>
      </w:pPr>
      <w:r>
        <w:t>Wszelkie zmiany w regulaminie dokonuje się po uzgodnieniu ich treści z organizacjami zwią</w:t>
      </w:r>
      <w:r>
        <w:t>z</w:t>
      </w:r>
      <w:r>
        <w:t>kowymi działającymi w szkole.</w:t>
      </w:r>
    </w:p>
    <w:p w:rsidR="00082CA2" w:rsidRDefault="00082CA2" w:rsidP="00FB3F3E">
      <w:pPr>
        <w:numPr>
          <w:ilvl w:val="1"/>
          <w:numId w:val="20"/>
        </w:numPr>
        <w:jc w:val="both"/>
      </w:pPr>
      <w:r>
        <w:t>Regulamin wchodzi w życie po zaopiniowaniu przez związki zawodowe i zatwierdzeniu go przez dyrektora szkoły.</w:t>
      </w:r>
    </w:p>
    <w:p w:rsidR="00082CA2" w:rsidRDefault="00082CA2" w:rsidP="00FB3F3E">
      <w:pPr>
        <w:jc w:val="both"/>
      </w:pPr>
    </w:p>
    <w:p w:rsidR="00082CA2" w:rsidRDefault="00082CA2" w:rsidP="00FB3F3E">
      <w:pPr>
        <w:jc w:val="both"/>
      </w:pPr>
    </w:p>
    <w:p w:rsidR="00082CA2" w:rsidRDefault="00082CA2" w:rsidP="00FB3F3E">
      <w:pPr>
        <w:jc w:val="both"/>
      </w:pPr>
      <w:r>
        <w:t>NSZZ „Solidarność”                                                                  Związek Nauczycielstwa Polskiego</w:t>
      </w:r>
    </w:p>
    <w:p w:rsidR="00082CA2" w:rsidRDefault="00082CA2" w:rsidP="002B67F6">
      <w:pPr>
        <w:jc w:val="right"/>
      </w:pPr>
    </w:p>
    <w:p w:rsidR="00082CA2" w:rsidRDefault="00082CA2" w:rsidP="002B67F6">
      <w:pPr>
        <w:jc w:val="right"/>
      </w:pPr>
    </w:p>
    <w:p w:rsidR="00082CA2" w:rsidRDefault="00082CA2" w:rsidP="002B67F6">
      <w:pPr>
        <w:jc w:val="right"/>
      </w:pPr>
      <w:r>
        <w:t>Dyrektor Szkoły Podstawowej nr 2</w:t>
      </w:r>
      <w:r w:rsidRPr="002B67F6">
        <w:t xml:space="preserve"> </w:t>
      </w:r>
      <w:r>
        <w:t>w Zielonej Górze</w:t>
      </w:r>
    </w:p>
    <w:sectPr w:rsidR="00082CA2" w:rsidSect="002B67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8B6"/>
    <w:multiLevelType w:val="hybridMultilevel"/>
    <w:tmpl w:val="C90C5D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3E4C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BF4A02"/>
    <w:multiLevelType w:val="singleLevel"/>
    <w:tmpl w:val="F97233DA"/>
    <w:lvl w:ilvl="0">
      <w:start w:val="1"/>
      <w:numFmt w:val="lowerLetter"/>
      <w:lvlText w:val="    %1)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2">
    <w:nsid w:val="035D24E5"/>
    <w:multiLevelType w:val="hybridMultilevel"/>
    <w:tmpl w:val="46A0D45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B367F2"/>
    <w:multiLevelType w:val="hybridMultilevel"/>
    <w:tmpl w:val="5B82EF62"/>
    <w:lvl w:ilvl="0" w:tplc="AF607DEC">
      <w:start w:val="1"/>
      <w:numFmt w:val="lowerLetter"/>
      <w:lvlText w:val="%1."/>
      <w:lvlJc w:val="left"/>
      <w:pPr>
        <w:tabs>
          <w:tab w:val="num" w:pos="1117"/>
        </w:tabs>
        <w:ind w:left="1117" w:hanging="397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98D28F4"/>
    <w:multiLevelType w:val="hybridMultilevel"/>
    <w:tmpl w:val="94585F14"/>
    <w:lvl w:ilvl="0" w:tplc="B3E4CD96">
      <w:start w:val="1"/>
      <w:numFmt w:val="bullet"/>
      <w:lvlText w:val="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1" w:tplc="B3E4CD96">
      <w:start w:val="1"/>
      <w:numFmt w:val="bullet"/>
      <w:lvlText w:val="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  <w:rPr>
        <w:rFonts w:cs="Times New Roman"/>
      </w:rPr>
    </w:lvl>
  </w:abstractNum>
  <w:abstractNum w:abstractNumId="5">
    <w:nsid w:val="0B2B14ED"/>
    <w:multiLevelType w:val="singleLevel"/>
    <w:tmpl w:val="ED207CA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11162B43"/>
    <w:multiLevelType w:val="hybridMultilevel"/>
    <w:tmpl w:val="EC202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12839"/>
    <w:multiLevelType w:val="singleLevel"/>
    <w:tmpl w:val="A29CD86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16347633"/>
    <w:multiLevelType w:val="hybridMultilevel"/>
    <w:tmpl w:val="8D1CE1E0"/>
    <w:lvl w:ilvl="0" w:tplc="22C6814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  <w:rPr>
        <w:rFonts w:cs="Times New Roman"/>
      </w:rPr>
    </w:lvl>
  </w:abstractNum>
  <w:abstractNum w:abstractNumId="9">
    <w:nsid w:val="1B66606E"/>
    <w:multiLevelType w:val="hybridMultilevel"/>
    <w:tmpl w:val="3D229308"/>
    <w:lvl w:ilvl="0" w:tplc="769A52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F7F0CCB"/>
    <w:multiLevelType w:val="hybridMultilevel"/>
    <w:tmpl w:val="CD98FCEC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16E242C"/>
    <w:multiLevelType w:val="singleLevel"/>
    <w:tmpl w:val="ADD69082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23901050"/>
    <w:multiLevelType w:val="hybridMultilevel"/>
    <w:tmpl w:val="0996411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E6C1D66"/>
    <w:multiLevelType w:val="hybridMultilevel"/>
    <w:tmpl w:val="A280A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FA86C73"/>
    <w:multiLevelType w:val="hybridMultilevel"/>
    <w:tmpl w:val="B2E22F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46A1659"/>
    <w:multiLevelType w:val="hybridMultilevel"/>
    <w:tmpl w:val="187CD6AA"/>
    <w:lvl w:ilvl="0" w:tplc="E6B8A8D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B965C3"/>
    <w:multiLevelType w:val="hybridMultilevel"/>
    <w:tmpl w:val="6DE42BE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DC8557B"/>
    <w:multiLevelType w:val="hybridMultilevel"/>
    <w:tmpl w:val="11E24A24"/>
    <w:lvl w:ilvl="0" w:tplc="D706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8C1AC8"/>
    <w:multiLevelType w:val="singleLevel"/>
    <w:tmpl w:val="2F30A0E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3F54875"/>
    <w:multiLevelType w:val="hybridMultilevel"/>
    <w:tmpl w:val="F410A8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7A540E">
      <w:start w:val="4"/>
      <w:numFmt w:val="decimal"/>
      <w:lvlText w:val="%2. 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CD7992"/>
    <w:multiLevelType w:val="hybridMultilevel"/>
    <w:tmpl w:val="1414BF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794118"/>
    <w:multiLevelType w:val="hybridMultilevel"/>
    <w:tmpl w:val="8BB884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3FC38B3"/>
    <w:multiLevelType w:val="hybridMultilevel"/>
    <w:tmpl w:val="1F4C0B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F103236"/>
    <w:multiLevelType w:val="singleLevel"/>
    <w:tmpl w:val="8536EEE8"/>
    <w:lvl w:ilvl="0">
      <w:start w:val="1"/>
      <w:numFmt w:val="lowerLetter"/>
      <w:lvlText w:val="     %1)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abstractNum w:abstractNumId="24">
    <w:nsid w:val="5FC72D56"/>
    <w:multiLevelType w:val="hybridMultilevel"/>
    <w:tmpl w:val="CC66F37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340582B"/>
    <w:multiLevelType w:val="hybridMultilevel"/>
    <w:tmpl w:val="4B3EF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915373"/>
    <w:multiLevelType w:val="hybridMultilevel"/>
    <w:tmpl w:val="54DCD86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4D71D2"/>
    <w:multiLevelType w:val="hybridMultilevel"/>
    <w:tmpl w:val="61349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E7121BF"/>
    <w:multiLevelType w:val="singleLevel"/>
    <w:tmpl w:val="D952BC64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70B523EC"/>
    <w:multiLevelType w:val="hybridMultilevel"/>
    <w:tmpl w:val="517C8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3E4C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33D354E"/>
    <w:multiLevelType w:val="hybridMultilevel"/>
    <w:tmpl w:val="40661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6097C0D"/>
    <w:multiLevelType w:val="hybridMultilevel"/>
    <w:tmpl w:val="C9BCB8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6D17BC9"/>
    <w:multiLevelType w:val="singleLevel"/>
    <w:tmpl w:val="D952BC64"/>
    <w:lvl w:ilvl="0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3">
    <w:nsid w:val="770D790B"/>
    <w:multiLevelType w:val="hybridMultilevel"/>
    <w:tmpl w:val="D854B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E4CD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88B4951"/>
    <w:multiLevelType w:val="hybridMultilevel"/>
    <w:tmpl w:val="C8AACE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F959A1"/>
    <w:multiLevelType w:val="hybridMultilevel"/>
    <w:tmpl w:val="9DE4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23"/>
  </w:num>
  <w:num w:numId="6">
    <w:abstractNumId w:val="32"/>
  </w:num>
  <w:num w:numId="7">
    <w:abstractNumId w:val="31"/>
  </w:num>
  <w:num w:numId="8">
    <w:abstractNumId w:val="29"/>
  </w:num>
  <w:num w:numId="9">
    <w:abstractNumId w:val="25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22"/>
  </w:num>
  <w:num w:numId="15">
    <w:abstractNumId w:val="24"/>
  </w:num>
  <w:num w:numId="16">
    <w:abstractNumId w:val="21"/>
  </w:num>
  <w:num w:numId="17">
    <w:abstractNumId w:val="16"/>
  </w:num>
  <w:num w:numId="18">
    <w:abstractNumId w:val="26"/>
  </w:num>
  <w:num w:numId="19">
    <w:abstractNumId w:val="10"/>
  </w:num>
  <w:num w:numId="20">
    <w:abstractNumId w:val="19"/>
  </w:num>
  <w:num w:numId="21">
    <w:abstractNumId w:val="30"/>
  </w:num>
  <w:num w:numId="22">
    <w:abstractNumId w:val="27"/>
  </w:num>
  <w:num w:numId="23">
    <w:abstractNumId w:val="14"/>
  </w:num>
  <w:num w:numId="24">
    <w:abstractNumId w:val="15"/>
  </w:num>
  <w:num w:numId="25">
    <w:abstractNumId w:val="17"/>
  </w:num>
  <w:num w:numId="26">
    <w:abstractNumId w:val="3"/>
  </w:num>
  <w:num w:numId="27">
    <w:abstractNumId w:val="4"/>
  </w:num>
  <w:num w:numId="28">
    <w:abstractNumId w:val="33"/>
  </w:num>
  <w:num w:numId="29">
    <w:abstractNumId w:val="35"/>
  </w:num>
  <w:num w:numId="30">
    <w:abstractNumId w:val="28"/>
  </w:num>
  <w:num w:numId="31">
    <w:abstractNumId w:val="18"/>
  </w:num>
  <w:num w:numId="32">
    <w:abstractNumId w:val="8"/>
  </w:num>
  <w:num w:numId="33">
    <w:abstractNumId w:val="34"/>
  </w:num>
  <w:num w:numId="34">
    <w:abstractNumId w:val="6"/>
  </w:num>
  <w:num w:numId="35">
    <w:abstractNumId w:val="2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F3E"/>
    <w:rsid w:val="00056744"/>
    <w:rsid w:val="000567C6"/>
    <w:rsid w:val="00082CA2"/>
    <w:rsid w:val="000F545D"/>
    <w:rsid w:val="001740D9"/>
    <w:rsid w:val="001B083C"/>
    <w:rsid w:val="001B4CD2"/>
    <w:rsid w:val="001C2953"/>
    <w:rsid w:val="001D5E71"/>
    <w:rsid w:val="001F46BA"/>
    <w:rsid w:val="002649CC"/>
    <w:rsid w:val="00265FED"/>
    <w:rsid w:val="002B67F6"/>
    <w:rsid w:val="002B7CB8"/>
    <w:rsid w:val="0035166D"/>
    <w:rsid w:val="00355060"/>
    <w:rsid w:val="00370A8C"/>
    <w:rsid w:val="00370F0D"/>
    <w:rsid w:val="00375A08"/>
    <w:rsid w:val="003B241C"/>
    <w:rsid w:val="003E5635"/>
    <w:rsid w:val="00442892"/>
    <w:rsid w:val="0045646F"/>
    <w:rsid w:val="004B33D0"/>
    <w:rsid w:val="004E4619"/>
    <w:rsid w:val="004F07F7"/>
    <w:rsid w:val="005012D2"/>
    <w:rsid w:val="005810A2"/>
    <w:rsid w:val="005B050F"/>
    <w:rsid w:val="005D6589"/>
    <w:rsid w:val="005D738E"/>
    <w:rsid w:val="00653803"/>
    <w:rsid w:val="006A3AC6"/>
    <w:rsid w:val="006D69AC"/>
    <w:rsid w:val="006E567C"/>
    <w:rsid w:val="006F620B"/>
    <w:rsid w:val="007311AA"/>
    <w:rsid w:val="00751225"/>
    <w:rsid w:val="00771513"/>
    <w:rsid w:val="007856DD"/>
    <w:rsid w:val="007F49E4"/>
    <w:rsid w:val="00854B51"/>
    <w:rsid w:val="0093633D"/>
    <w:rsid w:val="009522D9"/>
    <w:rsid w:val="00984604"/>
    <w:rsid w:val="009A684A"/>
    <w:rsid w:val="009C2E0E"/>
    <w:rsid w:val="009D7659"/>
    <w:rsid w:val="00A61187"/>
    <w:rsid w:val="00A94949"/>
    <w:rsid w:val="00A968B5"/>
    <w:rsid w:val="00AD1B84"/>
    <w:rsid w:val="00AF06D6"/>
    <w:rsid w:val="00B517E9"/>
    <w:rsid w:val="00B834B6"/>
    <w:rsid w:val="00BE50FE"/>
    <w:rsid w:val="00BF7067"/>
    <w:rsid w:val="00C12337"/>
    <w:rsid w:val="00C2080E"/>
    <w:rsid w:val="00C90FD8"/>
    <w:rsid w:val="00CA1EAC"/>
    <w:rsid w:val="00CD70AC"/>
    <w:rsid w:val="00D05356"/>
    <w:rsid w:val="00D24C7A"/>
    <w:rsid w:val="00D94C49"/>
    <w:rsid w:val="00DC7C22"/>
    <w:rsid w:val="00E019FD"/>
    <w:rsid w:val="00E32097"/>
    <w:rsid w:val="00ED1D79"/>
    <w:rsid w:val="00EF7A89"/>
    <w:rsid w:val="00F00605"/>
    <w:rsid w:val="00F22157"/>
    <w:rsid w:val="00F520D5"/>
    <w:rsid w:val="00F870FE"/>
    <w:rsid w:val="00F92D89"/>
    <w:rsid w:val="00F961E7"/>
    <w:rsid w:val="00FA2465"/>
    <w:rsid w:val="00FB3F3E"/>
    <w:rsid w:val="00FF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6744"/>
    <w:pPr>
      <w:jc w:val="both"/>
    </w:pPr>
    <w:rPr>
      <w:rFonts w:ascii="Times New Roman" w:hAnsi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B3F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B3F3E"/>
    <w:rPr>
      <w:rFonts w:ascii="Times New Roman" w:hAnsi="Times New Roman" w:cs="Times New Roman"/>
      <w:b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FB3F3E"/>
    <w:pPr>
      <w:jc w:val="both"/>
    </w:pPr>
    <w:rPr>
      <w:spacing w:val="-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F3E"/>
    <w:rPr>
      <w:rFonts w:ascii="Times New Roman" w:hAnsi="Times New Roman" w:cs="Times New Roman"/>
      <w:spacing w:val="-4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FB3F3E"/>
    <w:pPr>
      <w:jc w:val="both"/>
    </w:pPr>
    <w:rPr>
      <w:i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3F3E"/>
    <w:rPr>
      <w:rFonts w:ascii="Times New Roman" w:hAnsi="Times New Roman" w:cs="Times New Roman"/>
      <w:i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F46BA"/>
    <w:pPr>
      <w:ind w:left="720"/>
      <w:contextualSpacing/>
    </w:pPr>
  </w:style>
  <w:style w:type="table" w:styleId="TableGrid">
    <w:name w:val="Table Grid"/>
    <w:basedOn w:val="TableNormal"/>
    <w:uiPriority w:val="99"/>
    <w:rsid w:val="007856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2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41E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1580</Words>
  <Characters>9481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REGULAMIN</dc:title>
  <dc:subject/>
  <dc:creator>Roman</dc:creator>
  <cp:keywords/>
  <dc:description/>
  <cp:lastModifiedBy>aga</cp:lastModifiedBy>
  <cp:revision>2</cp:revision>
  <cp:lastPrinted>2019-06-10T10:36:00Z</cp:lastPrinted>
  <dcterms:created xsi:type="dcterms:W3CDTF">2020-11-23T16:21:00Z</dcterms:created>
  <dcterms:modified xsi:type="dcterms:W3CDTF">2020-11-23T16:21:00Z</dcterms:modified>
</cp:coreProperties>
</file>